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E9" w:rsidRPr="006667D6" w:rsidRDefault="005C34E9" w:rsidP="005C34E9">
      <w:pPr>
        <w:rPr>
          <w:color w:val="1F497D"/>
        </w:rPr>
      </w:pPr>
      <w:r w:rsidRPr="006667D6">
        <w:rPr>
          <w:color w:val="1F497D"/>
        </w:rPr>
        <w:t xml:space="preserve">- Инициатором проекта выступает НИЯУ МИФИ, соучредители - Корпорация </w:t>
      </w:r>
      <w:proofErr w:type="spellStart"/>
      <w:r w:rsidRPr="006667D6">
        <w:rPr>
          <w:color w:val="1F497D"/>
        </w:rPr>
        <w:t>Росатом</w:t>
      </w:r>
      <w:proofErr w:type="spellEnd"/>
      <w:r w:rsidRPr="006667D6">
        <w:rPr>
          <w:color w:val="1F497D"/>
        </w:rPr>
        <w:t xml:space="preserve">, Курчатовский научный центр и Правительство области. </w:t>
      </w:r>
    </w:p>
    <w:p w:rsidR="005C34E9" w:rsidRPr="006667D6" w:rsidRDefault="005C34E9" w:rsidP="005C34E9">
      <w:pPr>
        <w:rPr>
          <w:color w:val="1F497D"/>
        </w:rPr>
      </w:pPr>
      <w:r w:rsidRPr="006667D6">
        <w:rPr>
          <w:color w:val="1F497D"/>
        </w:rPr>
        <w:t>Цель создания ИНТЦ: формирование структуры, связывающей системы образования, науки и производства для разработки и вывода на рынок новых прорывных технологий, продуктов и услуг.</w:t>
      </w:r>
    </w:p>
    <w:p w:rsidR="005C34E9" w:rsidRPr="006667D6" w:rsidRDefault="005C34E9" w:rsidP="005C34E9">
      <w:pPr>
        <w:rPr>
          <w:color w:val="1F497D"/>
        </w:rPr>
      </w:pPr>
      <w:r w:rsidRPr="006667D6">
        <w:rPr>
          <w:color w:val="1F497D"/>
        </w:rPr>
        <w:t xml:space="preserve">Центр формируется как региональный аналог Центра </w:t>
      </w:r>
      <w:proofErr w:type="spellStart"/>
      <w:proofErr w:type="gramStart"/>
      <w:r w:rsidRPr="006667D6">
        <w:rPr>
          <w:color w:val="1F497D"/>
        </w:rPr>
        <w:t>Сколково</w:t>
      </w:r>
      <w:proofErr w:type="spellEnd"/>
      <w:r w:rsidRPr="006667D6">
        <w:rPr>
          <w:color w:val="1F497D"/>
        </w:rPr>
        <w:t>  и</w:t>
      </w:r>
      <w:proofErr w:type="gramEnd"/>
      <w:r w:rsidRPr="006667D6">
        <w:rPr>
          <w:color w:val="1F497D"/>
        </w:rPr>
        <w:t xml:space="preserve"> базируется не только на исследовательском и технологическом потенциале его учредителей, но и на результатах деятельности участников ключевых инновационных кластеров Калужской области (фармацевтики, авиационно-космических технологий, </w:t>
      </w:r>
      <w:r w:rsidR="006667D6" w:rsidRPr="006667D6">
        <w:rPr>
          <w:color w:val="1F497D"/>
        </w:rPr>
        <w:t>ядерных технологий, ИКТ, кластера</w:t>
      </w:r>
      <w:r w:rsidRPr="006667D6">
        <w:rPr>
          <w:color w:val="1F497D"/>
        </w:rPr>
        <w:t xml:space="preserve"> образования и науки).</w:t>
      </w:r>
    </w:p>
    <w:p w:rsidR="005C34E9" w:rsidRPr="006667D6" w:rsidRDefault="00165D67" w:rsidP="005C34E9">
      <w:pPr>
        <w:rPr>
          <w:color w:val="1F497D"/>
        </w:rPr>
      </w:pPr>
      <w:r w:rsidRPr="006667D6">
        <w:rPr>
          <w:color w:val="1F497D"/>
        </w:rPr>
        <w:t>Планируемы н</w:t>
      </w:r>
      <w:r w:rsidR="005C34E9" w:rsidRPr="006667D6">
        <w:rPr>
          <w:color w:val="1F497D"/>
        </w:rPr>
        <w:t>аправления деятельности центра облад</w:t>
      </w:r>
      <w:r w:rsidRPr="006667D6">
        <w:rPr>
          <w:color w:val="1F497D"/>
        </w:rPr>
        <w:t>ают</w:t>
      </w:r>
      <w:r w:rsidR="005C34E9" w:rsidRPr="006667D6">
        <w:rPr>
          <w:color w:val="1F497D"/>
        </w:rPr>
        <w:t xml:space="preserve"> потенциалом создания прорывных технологий мирового уровня:</w:t>
      </w:r>
    </w:p>
    <w:p w:rsidR="005C34E9" w:rsidRPr="006667D6" w:rsidRDefault="005C34E9" w:rsidP="005C34E9">
      <w:pPr>
        <w:rPr>
          <w:color w:val="1F497D"/>
        </w:rPr>
      </w:pPr>
      <w:r w:rsidRPr="006667D6">
        <w:rPr>
          <w:color w:val="1F497D"/>
        </w:rPr>
        <w:t xml:space="preserve">- ядерная медицина и радиационная биология, </w:t>
      </w:r>
    </w:p>
    <w:p w:rsidR="005C34E9" w:rsidRPr="006667D6" w:rsidRDefault="005C34E9" w:rsidP="005C34E9">
      <w:pPr>
        <w:rPr>
          <w:color w:val="1F497D"/>
        </w:rPr>
      </w:pPr>
      <w:r w:rsidRPr="006667D6">
        <w:rPr>
          <w:color w:val="1F497D"/>
        </w:rPr>
        <w:t xml:space="preserve">- лазерные, плазменные и радиационные технологии, </w:t>
      </w:r>
    </w:p>
    <w:p w:rsidR="005C34E9" w:rsidRPr="006667D6" w:rsidRDefault="005C34E9" w:rsidP="005C34E9">
      <w:pPr>
        <w:rPr>
          <w:color w:val="1F497D"/>
        </w:rPr>
      </w:pPr>
      <w:r w:rsidRPr="006667D6">
        <w:rPr>
          <w:color w:val="1F497D"/>
        </w:rPr>
        <w:t>- разработка новых лекарственных средств,</w:t>
      </w:r>
    </w:p>
    <w:p w:rsidR="005C34E9" w:rsidRPr="006667D6" w:rsidRDefault="005C34E9" w:rsidP="005C34E9">
      <w:pPr>
        <w:rPr>
          <w:color w:val="1F497D"/>
        </w:rPr>
      </w:pPr>
      <w:r w:rsidRPr="006667D6">
        <w:rPr>
          <w:color w:val="1F497D"/>
        </w:rPr>
        <w:t xml:space="preserve">- композитные материалы, </w:t>
      </w:r>
    </w:p>
    <w:p w:rsidR="005C34E9" w:rsidRPr="006667D6" w:rsidRDefault="005C34E9" w:rsidP="005C34E9">
      <w:pPr>
        <w:rPr>
          <w:color w:val="1F497D"/>
        </w:rPr>
      </w:pPr>
      <w:r w:rsidRPr="006667D6">
        <w:rPr>
          <w:color w:val="1F497D"/>
        </w:rPr>
        <w:t xml:space="preserve">- источники и накопители энергии, </w:t>
      </w:r>
    </w:p>
    <w:p w:rsidR="005C34E9" w:rsidRPr="006667D6" w:rsidRDefault="005C34E9" w:rsidP="005C34E9">
      <w:pPr>
        <w:rPr>
          <w:color w:val="1F497D"/>
        </w:rPr>
      </w:pPr>
      <w:r w:rsidRPr="006667D6">
        <w:rPr>
          <w:color w:val="1F497D"/>
        </w:rPr>
        <w:t xml:space="preserve">- цифровые платформы, </w:t>
      </w:r>
    </w:p>
    <w:p w:rsidR="005C34E9" w:rsidRPr="006667D6" w:rsidRDefault="005C34E9" w:rsidP="005C34E9">
      <w:pPr>
        <w:rPr>
          <w:color w:val="1F497D"/>
        </w:rPr>
      </w:pPr>
      <w:r w:rsidRPr="006667D6">
        <w:rPr>
          <w:color w:val="1F497D"/>
        </w:rPr>
        <w:t xml:space="preserve">- аддитивные технологии, </w:t>
      </w:r>
    </w:p>
    <w:p w:rsidR="005C34E9" w:rsidRPr="006667D6" w:rsidRDefault="005C34E9" w:rsidP="005C34E9">
      <w:pPr>
        <w:rPr>
          <w:color w:val="1F497D"/>
        </w:rPr>
      </w:pPr>
      <w:r w:rsidRPr="006667D6">
        <w:rPr>
          <w:color w:val="1F497D"/>
        </w:rPr>
        <w:t>- экология и радиационная безопасность и др.</w:t>
      </w:r>
    </w:p>
    <w:p w:rsidR="005C34E9" w:rsidRPr="006667D6" w:rsidRDefault="005C34E9" w:rsidP="005C34E9">
      <w:pPr>
        <w:rPr>
          <w:color w:val="1F497D"/>
        </w:rPr>
      </w:pPr>
      <w:r w:rsidRPr="006667D6">
        <w:rPr>
          <w:color w:val="1F497D"/>
        </w:rPr>
        <w:t xml:space="preserve">Развитие центра даст мощный синергетический эффект от интеграции существующих исследовательских лабораторий и различного вида ресурсов НИЯУ МИФИ, ГК </w:t>
      </w:r>
      <w:proofErr w:type="spellStart"/>
      <w:r w:rsidRPr="006667D6">
        <w:rPr>
          <w:color w:val="1F497D"/>
        </w:rPr>
        <w:t>Росатом</w:t>
      </w:r>
      <w:proofErr w:type="spellEnd"/>
      <w:r w:rsidRPr="006667D6">
        <w:rPr>
          <w:color w:val="1F497D"/>
        </w:rPr>
        <w:t>, Курчатовского научного центра и Калужской области, а также будет способствовать развитию ряда новых структур.</w:t>
      </w:r>
    </w:p>
    <w:p w:rsidR="005C34E9" w:rsidRPr="006667D6" w:rsidRDefault="005C34E9" w:rsidP="005C34E9">
      <w:pPr>
        <w:rPr>
          <w:color w:val="1F497D"/>
        </w:rPr>
      </w:pPr>
      <w:r w:rsidRPr="006667D6">
        <w:rPr>
          <w:color w:val="1F497D"/>
        </w:rPr>
        <w:t xml:space="preserve">Среди планируемых проекты, направленные на достижение мирового приоритета в разработке и применении новых технологий: </w:t>
      </w:r>
    </w:p>
    <w:p w:rsidR="005C34E9" w:rsidRPr="006667D6" w:rsidRDefault="005C34E9" w:rsidP="005C34E9">
      <w:pPr>
        <w:rPr>
          <w:color w:val="1F497D"/>
        </w:rPr>
      </w:pPr>
      <w:r w:rsidRPr="006667D6">
        <w:rPr>
          <w:color w:val="1F497D"/>
        </w:rPr>
        <w:t xml:space="preserve">- экологический полигон по разработке экологически чистых технологий по работе с радиоактивными отходами, </w:t>
      </w:r>
      <w:bookmarkStart w:id="0" w:name="_GoBack"/>
      <w:bookmarkEnd w:id="0"/>
    </w:p>
    <w:p w:rsidR="005C34E9" w:rsidRPr="006667D6" w:rsidRDefault="005C34E9" w:rsidP="005C34E9">
      <w:pPr>
        <w:rPr>
          <w:color w:val="1F497D"/>
        </w:rPr>
      </w:pPr>
      <w:r w:rsidRPr="006667D6">
        <w:rPr>
          <w:color w:val="1F497D"/>
        </w:rPr>
        <w:t xml:space="preserve">- строительство </w:t>
      </w:r>
      <w:r w:rsidR="00165D67" w:rsidRPr="006667D6">
        <w:rPr>
          <w:color w:val="1F497D"/>
        </w:rPr>
        <w:t>центра</w:t>
      </w:r>
      <w:r w:rsidRPr="006667D6">
        <w:rPr>
          <w:color w:val="1F497D"/>
        </w:rPr>
        <w:t xml:space="preserve"> ядерных знаний (мощный дата-центр), исследовательского центра по применению ядерных технологий для неядерных отраслей, ускорителя для применения в ядерной медицине.</w:t>
      </w:r>
    </w:p>
    <w:p w:rsidR="005C34E9" w:rsidRPr="006667D6" w:rsidRDefault="005C34E9" w:rsidP="005C34E9">
      <w:pPr>
        <w:rPr>
          <w:color w:val="1F497D"/>
        </w:rPr>
      </w:pPr>
      <w:r w:rsidRPr="006667D6">
        <w:rPr>
          <w:color w:val="1F497D"/>
        </w:rPr>
        <w:t>Разработан</w:t>
      </w:r>
      <w:r w:rsidRPr="006667D6">
        <w:rPr>
          <w:color w:val="1F497D"/>
        </w:rPr>
        <w:t>а</w:t>
      </w:r>
      <w:r w:rsidRPr="006667D6">
        <w:rPr>
          <w:color w:val="1F497D"/>
        </w:rPr>
        <w:t xml:space="preserve"> </w:t>
      </w:r>
      <w:r w:rsidRPr="006667D6">
        <w:rPr>
          <w:color w:val="1F497D"/>
        </w:rPr>
        <w:t>и представлена в МЭР РФ концепция</w:t>
      </w:r>
      <w:r w:rsidRPr="006667D6">
        <w:rPr>
          <w:color w:val="1F497D"/>
        </w:rPr>
        <w:t xml:space="preserve"> Центра. </w:t>
      </w:r>
    </w:p>
    <w:p w:rsidR="005C34E9" w:rsidRPr="006667D6" w:rsidRDefault="005C34E9" w:rsidP="005C34E9">
      <w:pPr>
        <w:rPr>
          <w:color w:val="1F497D"/>
        </w:rPr>
      </w:pPr>
      <w:r w:rsidRPr="006667D6">
        <w:rPr>
          <w:color w:val="1F497D"/>
        </w:rPr>
        <w:t>Заявка на создание ИНТЦ в г. Обнинске включена в список проектов, формируемый Департаментом стратегического развития и инноваций Минэкономразвития России.</w:t>
      </w:r>
    </w:p>
    <w:p w:rsidR="005C34E9" w:rsidRPr="006667D6" w:rsidRDefault="005C34E9" w:rsidP="005C34E9">
      <w:pPr>
        <w:rPr>
          <w:color w:val="1F497D"/>
        </w:rPr>
      </w:pPr>
      <w:r w:rsidRPr="006667D6">
        <w:rPr>
          <w:color w:val="1F497D"/>
        </w:rPr>
        <w:t xml:space="preserve">Требуемая сумма инвестиций </w:t>
      </w:r>
      <w:r w:rsidR="00165D67" w:rsidRPr="006667D6">
        <w:rPr>
          <w:color w:val="1F497D"/>
        </w:rPr>
        <w:t>на создание дополнительной</w:t>
      </w:r>
      <w:r w:rsidR="00165D67" w:rsidRPr="006667D6">
        <w:rPr>
          <w:color w:val="1F497D"/>
        </w:rPr>
        <w:t xml:space="preserve"> инфраструктуры </w:t>
      </w:r>
      <w:r w:rsidRPr="006667D6">
        <w:rPr>
          <w:color w:val="1F497D"/>
        </w:rPr>
        <w:t>на ближайшие 5-6 лет составит до 6 млрд. рублей.</w:t>
      </w:r>
    </w:p>
    <w:p w:rsidR="005C34E9" w:rsidRPr="006667D6" w:rsidRDefault="005C34E9" w:rsidP="005C34E9">
      <w:pPr>
        <w:rPr>
          <w:color w:val="1F497D"/>
        </w:rPr>
      </w:pPr>
      <w:r w:rsidRPr="006667D6">
        <w:rPr>
          <w:color w:val="1F497D"/>
        </w:rPr>
        <w:t xml:space="preserve">Регион планирует передать Центру территорию технопарка высоких технологий «Обнинск». </w:t>
      </w:r>
    </w:p>
    <w:p w:rsidR="005C34E9" w:rsidRPr="006667D6" w:rsidRDefault="005C34E9" w:rsidP="005C34E9">
      <w:pPr>
        <w:rPr>
          <w:color w:val="1F497D"/>
        </w:rPr>
      </w:pPr>
      <w:r w:rsidRPr="006667D6">
        <w:rPr>
          <w:color w:val="1F497D"/>
        </w:rPr>
        <w:t>Р</w:t>
      </w:r>
      <w:r w:rsidRPr="006667D6">
        <w:rPr>
          <w:color w:val="1F497D"/>
        </w:rPr>
        <w:t xml:space="preserve">еализация проекта по развитию ИНТЦ в г. Обнинске даст мощный импульс социально-экономического развития региона: </w:t>
      </w:r>
    </w:p>
    <w:p w:rsidR="005C34E9" w:rsidRPr="006667D6" w:rsidRDefault="005C34E9" w:rsidP="005C34E9">
      <w:pPr>
        <w:rPr>
          <w:color w:val="1F497D"/>
        </w:rPr>
      </w:pPr>
      <w:r w:rsidRPr="006667D6">
        <w:rPr>
          <w:color w:val="1F497D"/>
        </w:rPr>
        <w:t>- до 10 млрд. рублей инвестиций в высокотехнологичные промышленные и исследовательские проекты;</w:t>
      </w:r>
    </w:p>
    <w:p w:rsidR="005C34E9" w:rsidRPr="006667D6" w:rsidRDefault="005C34E9" w:rsidP="005C34E9">
      <w:pPr>
        <w:rPr>
          <w:color w:val="1F497D"/>
        </w:rPr>
      </w:pPr>
      <w:r w:rsidRPr="006667D6">
        <w:rPr>
          <w:color w:val="1F497D"/>
        </w:rPr>
        <w:t>- создание не менее 50 новых малых иннов</w:t>
      </w:r>
      <w:r w:rsidR="00165D67" w:rsidRPr="006667D6">
        <w:rPr>
          <w:color w:val="1F497D"/>
        </w:rPr>
        <w:t>ационных предприятий </w:t>
      </w:r>
      <w:r w:rsidRPr="006667D6">
        <w:rPr>
          <w:color w:val="1F497D"/>
        </w:rPr>
        <w:t xml:space="preserve">и до 1000 новых высокооплачиваемых рабочих мест в приоритетных областях </w:t>
      </w:r>
      <w:r w:rsidRPr="006667D6">
        <w:rPr>
          <w:color w:val="1F497D"/>
        </w:rPr>
        <w:t>ИНТЦ</w:t>
      </w:r>
      <w:r w:rsidRPr="006667D6">
        <w:rPr>
          <w:color w:val="1F497D"/>
        </w:rPr>
        <w:t>;</w:t>
      </w:r>
    </w:p>
    <w:p w:rsidR="005C34E9" w:rsidRPr="006667D6" w:rsidRDefault="005C34E9" w:rsidP="005C34E9">
      <w:pPr>
        <w:rPr>
          <w:color w:val="1F497D"/>
        </w:rPr>
      </w:pPr>
      <w:r w:rsidRPr="006667D6">
        <w:rPr>
          <w:color w:val="1F497D"/>
        </w:rPr>
        <w:t xml:space="preserve">- </w:t>
      </w:r>
      <w:r w:rsidRPr="006667D6">
        <w:rPr>
          <w:color w:val="1F497D"/>
        </w:rPr>
        <w:t>развитие</w:t>
      </w:r>
      <w:r w:rsidRPr="006667D6">
        <w:rPr>
          <w:color w:val="1F497D"/>
        </w:rPr>
        <w:t xml:space="preserve"> НИЯУ МИФИ как инновационного предпринимательского университета мирового уровня, входящего в рейтинги 100 лучших университетов мира;</w:t>
      </w:r>
    </w:p>
    <w:p w:rsidR="005C34E9" w:rsidRPr="006667D6" w:rsidRDefault="005C34E9" w:rsidP="005C34E9">
      <w:pPr>
        <w:rPr>
          <w:color w:val="1F497D"/>
        </w:rPr>
      </w:pPr>
      <w:r w:rsidRPr="006667D6">
        <w:rPr>
          <w:color w:val="1F497D"/>
        </w:rPr>
        <w:t xml:space="preserve">- станет ключевым драйвером процесса развития экономики региона по инновационному пути. </w:t>
      </w:r>
    </w:p>
    <w:p w:rsidR="005C34E9" w:rsidRPr="006667D6" w:rsidRDefault="005C34E9" w:rsidP="005C34E9">
      <w:pPr>
        <w:rPr>
          <w:color w:val="1F497D"/>
        </w:rPr>
      </w:pPr>
      <w:r w:rsidRPr="006667D6">
        <w:rPr>
          <w:b/>
          <w:color w:val="1F497D"/>
        </w:rPr>
        <w:t xml:space="preserve">Глобальная задача – построить в России один из первых в мире интегрированных центров ядерных технологий и исследований, который будет способствовать </w:t>
      </w:r>
      <w:r w:rsidRPr="006667D6">
        <w:rPr>
          <w:b/>
          <w:color w:val="1F497D"/>
        </w:rPr>
        <w:t>активному продвижению российских</w:t>
      </w:r>
      <w:r w:rsidRPr="006667D6">
        <w:rPr>
          <w:b/>
          <w:color w:val="1F497D"/>
        </w:rPr>
        <w:t xml:space="preserve"> технологий в другие регионы мира, стимулировать продажи аналогичных центров по заказам зарубежных стран, которые сегодня проявляют большой интерес к использованию российских достижений в ядерной сфере</w:t>
      </w:r>
      <w:r w:rsidRPr="006667D6">
        <w:rPr>
          <w:color w:val="1F497D"/>
        </w:rPr>
        <w:t>.</w:t>
      </w:r>
    </w:p>
    <w:p w:rsidR="005C34E9" w:rsidRPr="006667D6" w:rsidRDefault="005C34E9" w:rsidP="005C34E9">
      <w:pPr>
        <w:rPr>
          <w:color w:val="1F497D"/>
        </w:rPr>
      </w:pPr>
    </w:p>
    <w:p w:rsidR="00031CD1" w:rsidRPr="006667D6" w:rsidRDefault="00031CD1"/>
    <w:sectPr w:rsidR="00031CD1" w:rsidRPr="0066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E9"/>
    <w:rsid w:val="00031CD1"/>
    <w:rsid w:val="00165D67"/>
    <w:rsid w:val="005C34E9"/>
    <w:rsid w:val="0066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E99D2-C47D-4D94-A495-C6F56A16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4E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"АИРКО"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Сотников</dc:creator>
  <cp:keywords/>
  <dc:description/>
  <cp:lastModifiedBy>Анатолий Сотников</cp:lastModifiedBy>
  <cp:revision>1</cp:revision>
  <dcterms:created xsi:type="dcterms:W3CDTF">2019-02-08T09:15:00Z</dcterms:created>
  <dcterms:modified xsi:type="dcterms:W3CDTF">2019-02-08T09:37:00Z</dcterms:modified>
</cp:coreProperties>
</file>